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rtl w:val="0"/>
        </w:rPr>
        <w:t xml:space="preserve">Sunrise Hub Justice, Equity, and Anti-Oppression Action Plan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Source Sans Pro" w:cs="Source Sans Pro" w:eastAsia="Source Sans Pro" w:hAnsi="Source Sans Pro"/>
          <w:color w:val="98000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→  Make a copy of this document in </w:t>
      </w:r>
      <w:hyperlink r:id="rId7">
        <w:r w:rsidDel="00000000" w:rsidR="00000000" w:rsidRPr="00000000">
          <w:rPr>
            <w:rFonts w:ascii="Source Sans Pro" w:cs="Source Sans Pro" w:eastAsia="Source Sans Pro" w:hAnsi="Source Sans Pro"/>
            <w:b w:val="1"/>
            <w:color w:val="1155cc"/>
            <w:u w:val="single"/>
            <w:rtl w:val="0"/>
          </w:rPr>
          <w:t xml:space="preserve">this folder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980000"/>
          <w:rtl w:val="0"/>
        </w:rPr>
        <w:t xml:space="preserve">,  and title it “</w:t>
      </w:r>
      <w:r w:rsidDel="00000000" w:rsidR="00000000" w:rsidRPr="00000000">
        <w:rPr>
          <w:rFonts w:ascii="Source Sans Pro" w:cs="Source Sans Pro" w:eastAsia="Source Sans Pro" w:hAnsi="Source Sans Pro"/>
          <w:i w:val="1"/>
          <w:color w:val="980000"/>
          <w:rtl w:val="0"/>
        </w:rPr>
        <w:t xml:space="preserve">[Hub Name] </w:t>
      </w:r>
      <w:r w:rsidDel="00000000" w:rsidR="00000000" w:rsidRPr="00000000">
        <w:rPr>
          <w:rFonts w:ascii="Arial Unicode MS" w:cs="Arial Unicode MS" w:eastAsia="Arial Unicode MS" w:hAnsi="Arial Unicode MS"/>
          <w:color w:val="980000"/>
          <w:rtl w:val="0"/>
        </w:rPr>
        <w:t xml:space="preserve">- JEAO Action Plan” ← </w:t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5943600</wp:posOffset>
            </wp:positionH>
            <wp:positionV relativeFrom="paragraph">
              <wp:posOffset>209550</wp:posOffset>
            </wp:positionV>
            <wp:extent cx="642938" cy="1038591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42938" cy="103859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4">
      <w:pPr>
        <w:pageBreakBefore w:val="0"/>
        <w:rPr>
          <w:rFonts w:ascii="Source Sans Pro" w:cs="Source Sans Pro" w:eastAsia="Source Sans Pro" w:hAnsi="Source Sans Pro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250"/>
        <w:tblGridChange w:id="0">
          <w:tblGrid>
            <w:gridCol w:w="3165"/>
            <w:gridCol w:w="52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  <w:rtl w:val="0"/>
              </w:rPr>
              <w:t xml:space="preserve">Hub: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sz w:val="24"/>
                <w:szCs w:val="24"/>
                <w:rtl w:val="0"/>
              </w:rPr>
              <w:t xml:space="preserve">Date Created: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pageBreakBefore w:val="0"/>
        <w:rPr>
          <w:rFonts w:ascii="Source Sans Pro" w:cs="Source Sans Pro" w:eastAsia="Source Sans Pro" w:hAnsi="Source Sans Pro"/>
          <w:color w:val="33342e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222222"/>
          <w:highlight w:val="white"/>
        </w:rPr>
      </w:pP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Everyone within the movement wants to feel safe, seen, and heard. How do we set hub goals, action steps, etc to ensure we are building a powerful multi-racial, cross-class hub and movement where everyone feels safe, seen, and heard?</w:t>
      </w:r>
    </w:p>
    <w:p w:rsidR="00000000" w:rsidDel="00000000" w:rsidP="00000000" w:rsidRDefault="00000000" w:rsidRPr="00000000" w14:paraId="0000000C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The goal of this action plan is to set your hub on a path towards organizational liberation.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</w:t>
      </w: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Organizational Liberation: Organization feels like “home” to all, regardless of identity, and all identities are given equal opportunity to belong and thrive.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 For reference, </w:t>
      </w:r>
      <w:r w:rsidDel="00000000" w:rsidR="00000000" w:rsidRPr="00000000">
        <w:rPr>
          <w:rFonts w:ascii="Source Sans Pro" w:cs="Source Sans Pro" w:eastAsia="Source Sans Pro" w:hAnsi="Source Sans Pro"/>
          <w:color w:val="222222"/>
          <w:highlight w:val="white"/>
          <w:rtl w:val="0"/>
        </w:rPr>
        <w:t xml:space="preserve">check out the </w:t>
      </w:r>
      <w:hyperlink r:id="rId9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5 levels</w:t>
        </w:r>
      </w:hyperlink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of oppression 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if you haven’t already!</w:t>
      </w:r>
    </w:p>
    <w:p w:rsidR="00000000" w:rsidDel="00000000" w:rsidP="00000000" w:rsidRDefault="00000000" w:rsidRPr="00000000" w14:paraId="0000000E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spacing w:line="240" w:lineRule="auto"/>
        <w:rPr>
          <w:rFonts w:ascii="Source Sans Pro" w:cs="Source Sans Pro" w:eastAsia="Source Sans Pro" w:hAnsi="Source Sans Pro"/>
          <w:b w:val="1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rtl w:val="0"/>
        </w:rPr>
        <w:t xml:space="preserve">Guidance:</w:t>
      </w:r>
    </w:p>
    <w:p w:rsidR="00000000" w:rsidDel="00000000" w:rsidP="00000000" w:rsidRDefault="00000000" w:rsidRPr="00000000" w14:paraId="00000010">
      <w:pPr>
        <w:pageBreakBefore w:val="0"/>
        <w:widowControl w:val="0"/>
        <w:numPr>
          <w:ilvl w:val="0"/>
          <w:numId w:val="1"/>
        </w:numPr>
        <w:spacing w:line="240" w:lineRule="auto"/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First, complete a </w:t>
      </w:r>
      <w:hyperlink r:id="rId10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Hub JEAO Assessment.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Make a copy of this document for your hub.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Check out the</w:t>
      </w:r>
      <w:r w:rsidDel="00000000" w:rsidR="00000000" w:rsidRPr="00000000">
        <w:rPr>
          <w:rFonts w:ascii="Source Sans Pro" w:cs="Source Sans Pro" w:eastAsia="Source Sans Pro" w:hAnsi="Source Sans Pro"/>
          <w:rtl w:val="0"/>
        </w:rPr>
        <w:t xml:space="preserve"> </w:t>
      </w:r>
      <w:hyperlink r:id="rId11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JEAO Knowledge, Skills, and Attitudes for folks at various rungs of the ladder of engagement in the movement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 &amp; the </w:t>
      </w:r>
      <w:hyperlink r:id="rId12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SMARTIE goal setting worksheet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Use this template to create a JEAO action plan for your hub. To do this, you might want to gather your core team and other hub members for a 1.5 - 2 hr meeting/retreat!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Start implementing your plan and transforming your hub!</w:t>
      </w:r>
    </w:p>
    <w:p w:rsidR="00000000" w:rsidDel="00000000" w:rsidP="00000000" w:rsidRDefault="00000000" w:rsidRPr="00000000" w14:paraId="00000015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Note: This is just a template. Feel free to modify the process or cont</w:t>
      </w:r>
      <w:hyperlink r:id="rId13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SMARTIE Goals Worksheet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ent to best fit your hub’s needs! For example, maybe you want to make hub-wide goals </w:t>
      </w:r>
      <w:r w:rsidDel="00000000" w:rsidR="00000000" w:rsidRPr="00000000">
        <w:rPr>
          <w:rFonts w:ascii="Source Sans Pro" w:cs="Source Sans Pro" w:eastAsia="Source Sans Pro" w:hAnsi="Source Sans Pro"/>
          <w:i w:val="1"/>
          <w:color w:val="33342e"/>
          <w:rtl w:val="0"/>
        </w:rPr>
        <w:t xml:space="preserve">and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 team specific goals.</w:t>
      </w:r>
    </w:p>
    <w:p w:rsidR="00000000" w:rsidDel="00000000" w:rsidP="00000000" w:rsidRDefault="00000000" w:rsidRPr="00000000" w14:paraId="00000017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</w:rPr>
      </w:pPr>
      <w:bookmarkStart w:colFirst="0" w:colLast="0" w:name="_qnbryud0oq46" w:id="0"/>
      <w:bookmarkEnd w:id="0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Baseline</w:t>
      </w:r>
    </w:p>
    <w:p w:rsidR="00000000" w:rsidDel="00000000" w:rsidP="00000000" w:rsidRDefault="00000000" w:rsidRPr="00000000" w14:paraId="00000018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265"/>
        <w:tblGridChange w:id="0">
          <w:tblGrid>
            <w:gridCol w:w="5400"/>
            <w:gridCol w:w="5265"/>
          </w:tblGrid>
        </w:tblGridChange>
      </w:tblGrid>
      <w:tr>
        <w:trPr>
          <w:cantSplit w:val="0"/>
          <w:tblHeader w:val="0"/>
        </w:trPr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are we already doing?</w:t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are we not doing that we could (or would like to be) doing?</w:t>
            </w:r>
          </w:p>
        </w:tc>
      </w:tr>
      <w:tr>
        <w:trPr>
          <w:cantSplit w:val="0"/>
          <w:trHeight w:val="390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dphy1bc5rug3" w:id="1"/>
      <w:bookmarkEnd w:id="1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Goal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3 - 5 JEAO focused SMARTIE goals could drive our hub’s organizing?</w:t>
            </w:r>
          </w:p>
          <w:p w:rsidR="00000000" w:rsidDel="00000000" w:rsidP="00000000" w:rsidRDefault="00000000" w:rsidRPr="00000000" w14:paraId="00000021">
            <w:pPr>
              <w:pageBreakBefore w:val="0"/>
              <w:rPr>
                <w:rFonts w:ascii="Source Sans Pro" w:cs="Source Sans Pro" w:eastAsia="Source Sans Pro" w:hAnsi="Source Sans Pro"/>
                <w:color w:val="1155cc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See </w:t>
            </w:r>
            <w:hyperlink r:id="rId14">
              <w:r w:rsidDel="00000000" w:rsidR="00000000" w:rsidRPr="00000000">
                <w:rPr>
                  <w:rFonts w:ascii="Source Sans Pro" w:cs="Source Sans Pro" w:eastAsia="Source Sans Pro" w:hAnsi="Source Sans Pro"/>
                  <w:color w:val="1155cc"/>
                  <w:u w:val="single"/>
                  <w:rtl w:val="0"/>
                </w:rPr>
                <w:t xml:space="preserve">SMARTIE Goals Worksheet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4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i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color w:val="33342e"/>
                <w:rtl w:val="0"/>
              </w:rPr>
              <w:t xml:space="preserve">Examples:</w:t>
            </w:r>
          </w:p>
          <w:p w:rsidR="00000000" w:rsidDel="00000000" w:rsidP="00000000" w:rsidRDefault="00000000" w:rsidRPr="00000000" w14:paraId="00000024">
            <w:pPr>
              <w:pageBreakBefore w:val="0"/>
              <w:numPr>
                <w:ilvl w:val="0"/>
                <w:numId w:val="2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By October, our hub triples in size and more than 50% of new hub members are BIPOC, low income, and/or trans/gender nonconforming.</w:t>
            </w:r>
          </w:p>
          <w:p w:rsidR="00000000" w:rsidDel="00000000" w:rsidP="00000000" w:rsidRDefault="00000000" w:rsidRPr="00000000" w14:paraId="00000025">
            <w:pPr>
              <w:pageBreakBefore w:val="0"/>
              <w:numPr>
                <w:ilvl w:val="0"/>
                <w:numId w:val="2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Every hub member has a basic understanding of the major environmental justice fights that have taken place  in our area by September.</w:t>
            </w:r>
          </w:p>
          <w:p w:rsidR="00000000" w:rsidDel="00000000" w:rsidP="00000000" w:rsidRDefault="00000000" w:rsidRPr="00000000" w14:paraId="00000026">
            <w:pPr>
              <w:pageBreakBefore w:val="0"/>
              <w:numPr>
                <w:ilvl w:val="0"/>
                <w:numId w:val="2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Our hub plans a “wide awake” action that has a strong race and class narrative in August targeting Senator _____ .</w:t>
            </w:r>
          </w:p>
          <w:p w:rsidR="00000000" w:rsidDel="00000000" w:rsidP="00000000" w:rsidRDefault="00000000" w:rsidRPr="00000000" w14:paraId="00000027">
            <w:pPr>
              <w:pageBreakBefore w:val="0"/>
              <w:numPr>
                <w:ilvl w:val="0"/>
                <w:numId w:val="2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By September, our hub holds one leaders of color training and one anti-racism training for white leaders.</w:t>
            </w:r>
          </w:p>
          <w:p w:rsidR="00000000" w:rsidDel="00000000" w:rsidP="00000000" w:rsidRDefault="00000000" w:rsidRPr="00000000" w14:paraId="00000028">
            <w:pPr>
              <w:pageBreakBefore w:val="0"/>
              <w:numPr>
                <w:ilvl w:val="0"/>
                <w:numId w:val="2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Hub members show up and/or support in planning multiple actions or events organized by Black or Indigenous led organizations over the next two months.</w:t>
            </w:r>
          </w:p>
          <w:p w:rsidR="00000000" w:rsidDel="00000000" w:rsidP="00000000" w:rsidRDefault="00000000" w:rsidRPr="00000000" w14:paraId="00000029">
            <w:pPr>
              <w:pageBreakBefore w:val="0"/>
              <w:numPr>
                <w:ilvl w:val="0"/>
                <w:numId w:val="2"/>
              </w:numPr>
              <w:ind w:left="720" w:hanging="36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i w:val="1"/>
                <w:highlight w:val="white"/>
                <w:rtl w:val="0"/>
              </w:rPr>
              <w:t xml:space="preserve">Sixty percent of core team members (team leads) are BIPOC, low income, and/or trans/gender nonconforming by November.</w:t>
            </w:r>
          </w:p>
          <w:p w:rsidR="00000000" w:rsidDel="00000000" w:rsidP="00000000" w:rsidRDefault="00000000" w:rsidRPr="00000000" w14:paraId="0000002A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pageBreakBefore w:val="0"/>
              <w:rPr>
                <w:rFonts w:ascii="Source Sans Pro" w:cs="Source Sans Pro" w:eastAsia="Source Sans Pro" w:hAnsi="Source Sans Pro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pageBreakBefore w:val="0"/>
              <w:rPr>
                <w:rFonts w:ascii="Source Sans Pro" w:cs="Source Sans Pro" w:eastAsia="Source Sans Pro" w:hAnsi="Source Sans Pro"/>
                <w:i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6qjh8w22kaab" w:id="2"/>
      <w:bookmarkEnd w:id="2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Goal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495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What specific action steps or projects can we take to achieve these goals? What support or resources do we need to pull these off?</w:t>
            </w:r>
          </w:p>
        </w:tc>
      </w:tr>
      <w:tr>
        <w:trPr>
          <w:cantSplit w:val="0"/>
          <w:trHeight w:val="47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84qfmknzud55" w:id="3"/>
      <w:bookmarkEnd w:id="3"/>
      <w:r w:rsidDel="00000000" w:rsidR="00000000" w:rsidRPr="00000000">
        <w:rPr>
          <w:rFonts w:ascii="Source Sans Pro" w:cs="Source Sans Pro" w:eastAsia="Source Sans Pro" w:hAnsi="Source Sans Pro"/>
          <w:b w:val="1"/>
          <w:color w:val="33342e"/>
          <w:sz w:val="36"/>
          <w:szCs w:val="36"/>
          <w:shd w:fill="ffde16" w:val="clear"/>
          <w:rtl w:val="0"/>
        </w:rPr>
        <w:t xml:space="preserve">Leadership Development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66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60"/>
        <w:gridCol w:w="5505"/>
        <w:tblGridChange w:id="0">
          <w:tblGrid>
            <w:gridCol w:w="5160"/>
            <w:gridCol w:w="5505"/>
          </w:tblGrid>
        </w:tblGridChange>
      </w:tblGrid>
      <w:tr>
        <w:trPr>
          <w:cantSplit w:val="0"/>
          <w:trHeight w:val="600" w:hRule="atLeast"/>
          <w:tblHeader w:val="0"/>
        </w:trPr>
        <w:tc>
          <w:tcPr>
            <w:gridSpan w:val="2"/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Who will be responsible for implementing these projects &amp; action steps? Who will be impacted by them? How will the implementation of these goals, projects, and action steps develop folks’ JEAO Knowledge, Skills, and Attitudes?</w:t>
            </w:r>
          </w:p>
          <w:p w:rsidR="00000000" w:rsidDel="00000000" w:rsidP="00000000" w:rsidRDefault="00000000" w:rsidRPr="00000000" w14:paraId="0000003F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1155cc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See </w:t>
            </w:r>
            <w:hyperlink r:id="rId15">
              <w:r w:rsidDel="00000000" w:rsidR="00000000" w:rsidRPr="00000000">
                <w:rPr>
                  <w:rFonts w:ascii="Source Sans Pro" w:cs="Source Sans Pro" w:eastAsia="Source Sans Pro" w:hAnsi="Source Sans Pro"/>
                  <w:color w:val="1155cc"/>
                  <w:u w:val="single"/>
                  <w:rtl w:val="0"/>
                </w:rPr>
                <w:t xml:space="preserve">Draft Movement Ladder of Engagement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5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pageBreakBefore w:val="0"/>
        <w:rPr>
          <w:rFonts w:ascii="Source Sans Pro" w:cs="Source Sans Pro" w:eastAsia="Source Sans Pro" w:hAnsi="Source Sans Pro"/>
          <w:b w:val="1"/>
          <w:color w:val="33342e"/>
          <w:sz w:val="36"/>
          <w:szCs w:val="36"/>
        </w:rPr>
      </w:pPr>
      <w:bookmarkStart w:colFirst="0" w:colLast="0" w:name="_fpn3hw34qptw" w:id="4"/>
      <w:bookmarkEnd w:id="4"/>
      <w:r w:rsidDel="00000000" w:rsidR="00000000" w:rsidRPr="00000000">
        <w:rPr>
          <w:rFonts w:ascii="Arial Unicode MS" w:cs="Arial Unicode MS" w:eastAsia="Arial Unicode MS" w:hAnsi="Arial Unicode MS"/>
          <w:b w:val="1"/>
          <w:color w:val="33342e"/>
          <w:sz w:val="36"/>
          <w:szCs w:val="36"/>
          <w:shd w:fill="ffde16" w:val="clear"/>
          <w:rtl w:val="0"/>
        </w:rPr>
        <w:t xml:space="preserve">Bringing it All Together → The Action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spacing w:line="276" w:lineRule="auto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8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00"/>
        <w:gridCol w:w="2400"/>
        <w:gridCol w:w="3640"/>
        <w:gridCol w:w="1880"/>
        <w:gridCol w:w="1360"/>
        <w:tblGridChange w:id="0">
          <w:tblGrid>
            <w:gridCol w:w="1500"/>
            <w:gridCol w:w="2400"/>
            <w:gridCol w:w="3640"/>
            <w:gridCol w:w="1880"/>
            <w:gridCol w:w="1360"/>
          </w:tblGrid>
        </w:tblGridChange>
      </w:tblGrid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Goal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Project / Action Step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Short Description</w:t>
            </w: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Owner + Helpers</w:t>
            </w: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Project 1: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ageBreakBefore w:val="0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O: </w:t>
            </w:r>
          </w:p>
          <w:p w:rsidR="00000000" w:rsidDel="00000000" w:rsidP="00000000" w:rsidRDefault="00000000" w:rsidRPr="00000000" w14:paraId="0000004E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50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pageBreakBefore w:val="0"/>
              <w:widowControl w:val="0"/>
              <w:spacing w:line="240" w:lineRule="auto"/>
              <w:rPr>
                <w:rFonts w:ascii="Source Sans Pro" w:cs="Source Sans Pro" w:eastAsia="Source Sans Pro" w:hAnsi="Source Sans Pro"/>
                <w:color w:val="33342e"/>
              </w:rPr>
            </w:pPr>
            <w:hyperlink r:id="rId16">
              <w:r w:rsidDel="00000000" w:rsidR="00000000" w:rsidRPr="00000000">
                <w:rPr>
                  <w:rFonts w:ascii="Source Sans Pro" w:cs="Source Sans Pro" w:eastAsia="Source Sans Pro" w:hAnsi="Source Sans Pro"/>
                  <w:color w:val="1155cc"/>
                  <w:u w:val="single"/>
                  <w:rtl w:val="0"/>
                </w:rPr>
                <w:t xml:space="preserve">Project Document [TEMPLATE &amp; EXAMPLE]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ageBreakBefore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ageBreakBefore w:val="0"/>
              <w:spacing w:line="240" w:lineRule="auto"/>
              <w:rPr>
                <w:rFonts w:ascii="Source Sans Pro" w:cs="Source Sans Pro" w:eastAsia="Source Sans Pro" w:hAnsi="Source Sans Pro"/>
                <w:b w:val="1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b w:val="1"/>
                <w:color w:val="33342e"/>
                <w:rtl w:val="0"/>
              </w:rPr>
              <w:t xml:space="preserve">Project 2: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O:  </w:t>
            </w:r>
          </w:p>
          <w:p w:rsidR="00000000" w:rsidDel="00000000" w:rsidP="00000000" w:rsidRDefault="00000000" w:rsidRPr="00000000" w14:paraId="00000056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Fonts w:ascii="Source Sans Pro" w:cs="Source Sans Pro" w:eastAsia="Source Sans Pro" w:hAnsi="Source Sans Pro"/>
                <w:color w:val="33342e"/>
                <w:rtl w:val="0"/>
              </w:rPr>
              <w:t xml:space="preserve">H: </w:t>
            </w:r>
          </w:p>
          <w:p w:rsidR="00000000" w:rsidDel="00000000" w:rsidP="00000000" w:rsidRDefault="00000000" w:rsidRPr="00000000" w14:paraId="00000058">
            <w:pPr>
              <w:pageBreakBefore w:val="0"/>
              <w:rPr>
                <w:rFonts w:ascii="Source Sans Pro" w:cs="Source Sans Pro" w:eastAsia="Source Sans Pro" w:hAnsi="Source Sans Pro"/>
                <w:color w:val="33342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>
          <w:rFonts w:ascii="Source Sans Pro" w:cs="Source Sans Pro" w:eastAsia="Source Sans Pro" w:hAnsi="Source Sans Pro"/>
          <w:color w:val="33342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  <w:font w:name="Source Sans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5C">
      <w:pPr>
        <w:pageBreakBefore w:val="0"/>
        <w:spacing w:line="240" w:lineRule="auto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 This description can include the: 1)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urpose - answers the question “why”, 2)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0"/>
          <w:szCs w:val="20"/>
          <w:rtl w:val="0"/>
        </w:rPr>
        <w:t xml:space="preserve">O</w:t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utcome - speaks to “what” – the vision of what success will look and feel like when you ‘arrive’, and 3) </w:t>
      </w:r>
      <w:r w:rsidDel="00000000" w:rsidR="00000000" w:rsidRPr="00000000">
        <w:rPr>
          <w:rFonts w:ascii="Source Sans Pro" w:cs="Source Sans Pro" w:eastAsia="Source Sans Pro" w:hAnsi="Source Sans Pro"/>
          <w:b w:val="1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rocess - speaks to “how” – the specific steps involved in getting there.</w:t>
      </w:r>
    </w:p>
  </w:footnote>
  <w:footnote w:id="1">
    <w:p w:rsidR="00000000" w:rsidDel="00000000" w:rsidP="00000000" w:rsidRDefault="00000000" w:rsidRPr="00000000" w14:paraId="0000005D">
      <w:pPr>
        <w:pageBreakBefore w:val="0"/>
        <w:spacing w:line="240" w:lineRule="auto"/>
        <w:rPr>
          <w:rFonts w:ascii="Source Sans Pro" w:cs="Source Sans Pro" w:eastAsia="Source Sans Pro" w:hAnsi="Source Sans Pro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Source Sans Pro" w:cs="Source Sans Pro" w:eastAsia="Source Sans Pro" w:hAnsi="Source Sans Pro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Check out the </w:t>
      </w:r>
      <w:hyperlink r:id="rId1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Management Center’s guidance on assigning responsibilities with a MOCHA</w:t>
        </w:r>
      </w:hyperlink>
      <w:r w:rsidDel="00000000" w:rsidR="00000000" w:rsidRPr="00000000">
        <w:rPr>
          <w:rFonts w:ascii="Source Sans Pro" w:cs="Source Sans Pro" w:eastAsia="Source Sans Pro" w:hAnsi="Source Sans Pro"/>
          <w:color w:val="33342e"/>
          <w:rtl w:val="0"/>
        </w:rPr>
        <w:t xml:space="preserve">. We covered MOCHA’s in our </w:t>
      </w:r>
      <w:hyperlink r:id="rId2">
        <w:r w:rsidDel="00000000" w:rsidR="00000000" w:rsidRPr="00000000">
          <w:rPr>
            <w:rFonts w:ascii="Source Sans Pro" w:cs="Source Sans Pro" w:eastAsia="Source Sans Pro" w:hAnsi="Source Sans Pro"/>
            <w:color w:val="1155cc"/>
            <w:u w:val="single"/>
            <w:rtl w:val="0"/>
          </w:rPr>
          <w:t xml:space="preserve">HCRN delegation workshop.</w:t>
        </w:r>
      </w:hyperlink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docs.google.com/document/d/1iom8toFGDub2J9aXoODvvfB2wqWI9xsvVERm4lad3Wk/edit?usp=sharing" TargetMode="External"/><Relationship Id="rId10" Type="http://schemas.openxmlformats.org/officeDocument/2006/relationships/hyperlink" Target="https://docs.google.com/document/d/1c47opHUKtNyrx2ZBmhhdrb-ndWBUK_9kBDgJl3hX2-s/edit?usp=sharing" TargetMode="External"/><Relationship Id="rId13" Type="http://schemas.openxmlformats.org/officeDocument/2006/relationships/hyperlink" Target="https://docs.google.com/document/d/10H5fZmRfvUy2WmthUtjTE0n2BO44TaIjENPIeNL4N8k/edit?usp=sharing" TargetMode="External"/><Relationship Id="rId12" Type="http://schemas.openxmlformats.org/officeDocument/2006/relationships/hyperlink" Target="https://docs.google.com/document/d/10H5fZmRfvUy2WmthUtjTE0n2BO44TaIjENPIeNL4N8k/edit?usp=sharing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docs.google.com/document/d/1WwgfQQyBqzi5vGa89jaFGMPhaNs1_sQ6YvMB9_BImM4/edit" TargetMode="External"/><Relationship Id="rId15" Type="http://schemas.openxmlformats.org/officeDocument/2006/relationships/hyperlink" Target="https://docs.google.com/document/d/1iom8toFGDub2J9aXoODvvfB2wqWI9xsvVERm4lad3Wk/edit?usp=sharing" TargetMode="External"/><Relationship Id="rId14" Type="http://schemas.openxmlformats.org/officeDocument/2006/relationships/hyperlink" Target="https://docs.google.com/document/d/10H5fZmRfvUy2WmthUtjTE0n2BO44TaIjENPIeNL4N8k/edit?usp=sharing" TargetMode="External"/><Relationship Id="rId16" Type="http://schemas.openxmlformats.org/officeDocument/2006/relationships/hyperlink" Target="https://docs.google.com/document/d/15TxbGi6pyxcbjEsejRbC7YugZ4ZdfwPKtkPAZzaofCE/edit?usp=sharing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drive.google.com/drive/folders/10d_hA3DUvCLKNLQrQ6UiLlCIN37FY5UO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Pro-regular.ttf"/><Relationship Id="rId2" Type="http://schemas.openxmlformats.org/officeDocument/2006/relationships/font" Target="fonts/SourceSansPro-bold.ttf"/><Relationship Id="rId3" Type="http://schemas.openxmlformats.org/officeDocument/2006/relationships/font" Target="fonts/SourceSansPro-italic.ttf"/><Relationship Id="rId4" Type="http://schemas.openxmlformats.org/officeDocument/2006/relationships/font" Target="fonts/SourceSansPro-boldItalic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managementcenter.org/resources/assigning-responsibilities/" TargetMode="External"/><Relationship Id="rId2" Type="http://schemas.openxmlformats.org/officeDocument/2006/relationships/hyperlink" Target="https://docs.google.com/document/d/1UtXejblkxTwRjTkbnLLWE_YCihIrFVPtPiVJGE0PJmI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